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061" w:rsidRDefault="009C3EA8" w:rsidP="009C3EA8">
      <w:pPr>
        <w:jc w:val="center"/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8428990</wp:posOffset>
            </wp:positionH>
            <wp:positionV relativeFrom="paragraph">
              <wp:posOffset>-744855</wp:posOffset>
            </wp:positionV>
            <wp:extent cx="1107440" cy="91440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3EA8" w:rsidRPr="00713AF3" w:rsidRDefault="009C3EA8" w:rsidP="009C3EA8">
      <w:pPr>
        <w:jc w:val="center"/>
        <w:rPr>
          <w:rFonts w:ascii="Arial" w:hAnsi="Arial" w:cs="Arial"/>
          <w:b/>
          <w:u w:val="single"/>
        </w:rPr>
      </w:pPr>
      <w:r w:rsidRPr="00713AF3">
        <w:rPr>
          <w:rFonts w:ascii="Arial" w:hAnsi="Arial" w:cs="Arial"/>
          <w:b/>
          <w:u w:val="single"/>
        </w:rPr>
        <w:t>Lesson Plan</w:t>
      </w:r>
    </w:p>
    <w:p w:rsidR="009C3EA8" w:rsidRPr="00713AF3" w:rsidRDefault="009C3EA8" w:rsidP="009C3EA8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2"/>
      </w:tblGrid>
      <w:tr w:rsidR="005522EE" w:rsidTr="00E664E5">
        <w:tc>
          <w:tcPr>
            <w:tcW w:w="9322" w:type="dxa"/>
          </w:tcPr>
          <w:p w:rsidR="005522EE" w:rsidRDefault="005522EE" w:rsidP="00E664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Subject and unit:     L3 – Certificate and Diploma in Health/Social Care: Principles and Contexts - Unit 2 – Factors affecting individuals’ growth and development across the lifespan and how this impacts on outcomes care and support needs.  </w:t>
            </w:r>
          </w:p>
        </w:tc>
      </w:tr>
      <w:tr w:rsidR="005522EE" w:rsidRPr="00713AF3" w:rsidTr="00E664E5">
        <w:tc>
          <w:tcPr>
            <w:tcW w:w="9322" w:type="dxa"/>
          </w:tcPr>
          <w:p w:rsidR="005522EE" w:rsidRDefault="005522EE" w:rsidP="00E664E5">
            <w:pPr>
              <w:rPr>
                <w:rFonts w:ascii="Arial" w:hAnsi="Arial" w:cs="Arial"/>
              </w:rPr>
            </w:pPr>
          </w:p>
          <w:p w:rsidR="005522EE" w:rsidRPr="00713AF3" w:rsidRDefault="005522EE" w:rsidP="005522EE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Lesson title:</w:t>
            </w:r>
            <w:r>
              <w:rPr>
                <w:rFonts w:ascii="Arial" w:hAnsi="Arial" w:cs="Arial"/>
              </w:rPr>
              <w:t xml:space="preserve">  </w:t>
            </w:r>
            <w:r w:rsidR="00E664E5" w:rsidRPr="00E664E5">
              <w:rPr>
                <w:rFonts w:ascii="Arial" w:hAnsi="Arial" w:cs="Arial"/>
              </w:rPr>
              <w:t>HUMAN DEVELOPMENT THEORIES</w:t>
            </w:r>
          </w:p>
        </w:tc>
      </w:tr>
      <w:tr w:rsidR="005522EE" w:rsidTr="00E664E5">
        <w:tc>
          <w:tcPr>
            <w:tcW w:w="9322" w:type="dxa"/>
          </w:tcPr>
          <w:p w:rsidR="005522EE" w:rsidRDefault="005522EE" w:rsidP="00E664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Curriculum reference:</w:t>
            </w:r>
          </w:p>
          <w:p w:rsidR="005522EE" w:rsidRDefault="005522EE" w:rsidP="00E664E5">
            <w:pPr>
              <w:rPr>
                <w:rFonts w:ascii="Arial" w:hAnsi="Arial" w:cs="Arial"/>
              </w:rPr>
            </w:pPr>
          </w:p>
          <w:p w:rsidR="005522EE" w:rsidRDefault="00E664E5" w:rsidP="00E664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2.2 – Models that relate to factors that affect growth and development across the lifespan.  </w:t>
            </w:r>
          </w:p>
          <w:p w:rsidR="00E664E5" w:rsidRDefault="00E664E5" w:rsidP="00E664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Links to Human Development Theories:  Bowlby’s Attachment Theory,  Cumming and Henry Disengagement Theory of Aging, Nature/Nurture. </w:t>
            </w:r>
          </w:p>
          <w:p w:rsidR="00E664E5" w:rsidRDefault="00E664E5" w:rsidP="00E664E5">
            <w:pPr>
              <w:rPr>
                <w:rFonts w:ascii="Arial" w:hAnsi="Arial" w:cs="Arial"/>
              </w:rPr>
            </w:pPr>
          </w:p>
          <w:p w:rsidR="00E664E5" w:rsidRDefault="00E664E5" w:rsidP="00E664E5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Also some links to Behavioural, Biological, Cognitive, Humanistic/Social Learning.    This can show how some theories relate to each other, especially when focusing on nature v nurture.  </w:t>
            </w:r>
          </w:p>
          <w:p w:rsidR="00E664E5" w:rsidRDefault="00E664E5" w:rsidP="00E664E5">
            <w:pPr>
              <w:rPr>
                <w:rFonts w:ascii="Arial" w:hAnsi="Arial" w:cs="Arial"/>
                <w:i/>
              </w:rPr>
            </w:pPr>
          </w:p>
          <w:p w:rsidR="00E664E5" w:rsidRPr="00E664E5" w:rsidRDefault="00E664E5" w:rsidP="00E664E5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Some links to 2.2. – Early intervention and preventative services/links to the third sector. </w:t>
            </w:r>
          </w:p>
          <w:p w:rsidR="00E664E5" w:rsidRDefault="00E664E5" w:rsidP="00E664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5522EE" w:rsidRDefault="005522EE" w:rsidP="00E664E5">
            <w:pPr>
              <w:rPr>
                <w:rFonts w:ascii="Arial" w:hAnsi="Arial" w:cs="Arial"/>
              </w:rPr>
            </w:pPr>
          </w:p>
        </w:tc>
      </w:tr>
    </w:tbl>
    <w:p w:rsidR="009C3EA8" w:rsidRDefault="009C3EA8" w:rsidP="009C3EA8">
      <w:pPr>
        <w:rPr>
          <w:rFonts w:ascii="Arial" w:hAnsi="Arial" w:cs="Arial"/>
        </w:rPr>
      </w:pPr>
    </w:p>
    <w:p w:rsidR="00713AF3" w:rsidRDefault="00713AF3" w:rsidP="009C3EA8">
      <w:pPr>
        <w:rPr>
          <w:rFonts w:ascii="Arial" w:hAnsi="Arial" w:cs="Arial"/>
        </w:rPr>
      </w:pPr>
    </w:p>
    <w:p w:rsidR="00713AF3" w:rsidRPr="00713AF3" w:rsidRDefault="00713AF3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C3EA8" w:rsidRPr="00713AF3" w:rsidTr="009C3EA8">
        <w:tc>
          <w:tcPr>
            <w:tcW w:w="9242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Objectives of the session:</w:t>
            </w:r>
          </w:p>
          <w:p w:rsidR="009C3EA8" w:rsidRPr="00713AF3" w:rsidRDefault="00E664E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Powerpoint for this model is spread over 3 separate lessons. </w:t>
            </w:r>
          </w:p>
          <w:p w:rsidR="009C3EA8" w:rsidRDefault="009C3EA8" w:rsidP="009C3EA8">
            <w:pPr>
              <w:rPr>
                <w:rFonts w:ascii="Arial" w:hAnsi="Arial" w:cs="Arial"/>
              </w:rPr>
            </w:pPr>
          </w:p>
          <w:p w:rsidR="00E664E5" w:rsidRDefault="00E664E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first 2 lessons should focus on:</w:t>
            </w:r>
          </w:p>
          <w:p w:rsidR="00E664E5" w:rsidRDefault="00E664E5" w:rsidP="009C3EA8">
            <w:pPr>
              <w:rPr>
                <w:rFonts w:ascii="Arial" w:hAnsi="Arial" w:cs="Arial"/>
              </w:rPr>
            </w:pPr>
          </w:p>
          <w:p w:rsidR="00E664E5" w:rsidRDefault="00E664E5" w:rsidP="009C3EA8">
            <w:pPr>
              <w:rPr>
                <w:rFonts w:ascii="Arial" w:hAnsi="Arial" w:cs="Arial"/>
              </w:rPr>
            </w:pPr>
          </w:p>
          <w:p w:rsidR="00E664E5" w:rsidRPr="00E664E5" w:rsidRDefault="00E664E5" w:rsidP="00E664E5">
            <w:pPr>
              <w:rPr>
                <w:rFonts w:ascii="Arial" w:hAnsi="Arial" w:cs="Arial"/>
              </w:rPr>
            </w:pPr>
            <w:r w:rsidRPr="00E664E5">
              <w:rPr>
                <w:rFonts w:ascii="Arial" w:hAnsi="Arial" w:cs="Arial"/>
                <w:b/>
                <w:bCs/>
              </w:rPr>
              <w:lastRenderedPageBreak/>
              <w:t xml:space="preserve">Outline </w:t>
            </w:r>
            <w:r w:rsidRPr="00E664E5">
              <w:rPr>
                <w:rFonts w:ascii="Arial" w:hAnsi="Arial" w:cs="Arial"/>
              </w:rPr>
              <w:t>the basic concepts and ideas from:</w:t>
            </w:r>
          </w:p>
          <w:p w:rsidR="00E664E5" w:rsidRPr="00E664E5" w:rsidRDefault="00E664E5" w:rsidP="00E664E5">
            <w:pPr>
              <w:rPr>
                <w:rFonts w:ascii="Arial" w:hAnsi="Arial" w:cs="Arial"/>
              </w:rPr>
            </w:pPr>
            <w:r w:rsidRPr="00E664E5">
              <w:rPr>
                <w:rFonts w:ascii="Arial" w:hAnsi="Arial" w:cs="Arial"/>
                <w:i/>
                <w:iCs/>
              </w:rPr>
              <w:t>Bowlby’s</w:t>
            </w:r>
            <w:r w:rsidRPr="00E664E5">
              <w:rPr>
                <w:rFonts w:ascii="Arial" w:hAnsi="Arial" w:cs="Arial"/>
              </w:rPr>
              <w:t xml:space="preserve"> Attachment Theory</w:t>
            </w:r>
          </w:p>
          <w:p w:rsidR="00E664E5" w:rsidRDefault="00E664E5" w:rsidP="00E664E5">
            <w:pPr>
              <w:rPr>
                <w:rFonts w:ascii="Arial" w:hAnsi="Arial" w:cs="Arial"/>
              </w:rPr>
            </w:pPr>
            <w:r w:rsidRPr="00E664E5">
              <w:rPr>
                <w:rFonts w:ascii="Arial" w:hAnsi="Arial" w:cs="Arial"/>
                <w:i/>
                <w:iCs/>
              </w:rPr>
              <w:t xml:space="preserve">Cumming and Henry </w:t>
            </w:r>
            <w:r w:rsidRPr="00E664E5">
              <w:rPr>
                <w:rFonts w:ascii="Arial" w:hAnsi="Arial" w:cs="Arial"/>
              </w:rPr>
              <w:t>Disengagement Theory of Aging.</w:t>
            </w:r>
            <w:r>
              <w:rPr>
                <w:rFonts w:ascii="Arial" w:hAnsi="Arial" w:cs="Arial"/>
              </w:rPr>
              <w:t xml:space="preserve">  </w:t>
            </w:r>
          </w:p>
          <w:p w:rsidR="00E664E5" w:rsidRDefault="00E664E5" w:rsidP="00E664E5">
            <w:pPr>
              <w:rPr>
                <w:rFonts w:ascii="Arial" w:hAnsi="Arial" w:cs="Arial"/>
              </w:rPr>
            </w:pPr>
          </w:p>
          <w:p w:rsidR="009C3EA8" w:rsidRPr="00713AF3" w:rsidRDefault="00E664E5" w:rsidP="009C3EA8">
            <w:pPr>
              <w:rPr>
                <w:rFonts w:ascii="Arial" w:hAnsi="Arial" w:cs="Arial"/>
              </w:rPr>
            </w:pPr>
            <w:r w:rsidRPr="00E664E5">
              <w:rPr>
                <w:rFonts w:ascii="Arial" w:hAnsi="Arial" w:cs="Arial"/>
                <w:b/>
                <w:bCs/>
              </w:rPr>
              <w:t>Assess</w:t>
            </w:r>
            <w:r w:rsidRPr="00E664E5">
              <w:rPr>
                <w:rFonts w:ascii="Arial" w:hAnsi="Arial" w:cs="Arial"/>
              </w:rPr>
              <w:t xml:space="preserve"> </w:t>
            </w:r>
            <w:r w:rsidRPr="00E664E5">
              <w:rPr>
                <w:rFonts w:ascii="Arial" w:hAnsi="Arial" w:cs="Arial"/>
                <w:i/>
                <w:iCs/>
              </w:rPr>
              <w:t>Bowlby’s</w:t>
            </w:r>
            <w:r w:rsidRPr="00E664E5">
              <w:rPr>
                <w:rFonts w:ascii="Arial" w:hAnsi="Arial" w:cs="Arial"/>
              </w:rPr>
              <w:t xml:space="preserve"> Attachment Theory and </w:t>
            </w:r>
            <w:r w:rsidRPr="00E664E5">
              <w:rPr>
                <w:rFonts w:ascii="Arial" w:hAnsi="Arial" w:cs="Arial"/>
                <w:i/>
                <w:iCs/>
              </w:rPr>
              <w:t>Cumming and Henry</w:t>
            </w:r>
            <w:r w:rsidRPr="00E664E5">
              <w:rPr>
                <w:rFonts w:ascii="Arial" w:hAnsi="Arial" w:cs="Arial"/>
              </w:rPr>
              <w:t xml:space="preserve"> Disengagement Theory of Aging.</w:t>
            </w: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</w:tc>
      </w:tr>
    </w:tbl>
    <w:p w:rsidR="009C3EA8" w:rsidRPr="00713AF3" w:rsidRDefault="009C3EA8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C3EA8" w:rsidRPr="00713AF3" w:rsidTr="009C3EA8">
        <w:tc>
          <w:tcPr>
            <w:tcW w:w="9242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Resources required for the session:</w:t>
            </w: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  <w:p w:rsidR="009C3EA8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Powerpoint - Tutor notes available in the comments box.</w:t>
            </w: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664E5" w:rsidRDefault="00E664E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Internet access or computers for the first part of the session.</w:t>
            </w:r>
          </w:p>
          <w:p w:rsidR="00E664E5" w:rsidRDefault="00C410B0" w:rsidP="00E664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RED REVISION ACTIVITY </w:t>
            </w:r>
            <w:r w:rsidR="00E664E5">
              <w:rPr>
                <w:rFonts w:ascii="Arial" w:hAnsi="Arial" w:cs="Arial"/>
              </w:rPr>
              <w:t>– mock exam question on.</w:t>
            </w:r>
          </w:p>
          <w:p w:rsidR="00E664E5" w:rsidRDefault="00E664E5" w:rsidP="00E664E5">
            <w:pPr>
              <w:rPr>
                <w:rFonts w:ascii="Arial" w:hAnsi="Arial" w:cs="Arial"/>
              </w:rPr>
            </w:pPr>
          </w:p>
          <w:p w:rsidR="00E664E5" w:rsidRDefault="00E664E5" w:rsidP="00E664E5">
            <w:pPr>
              <w:rPr>
                <w:rFonts w:ascii="Arial" w:hAnsi="Arial" w:cs="Arial"/>
              </w:rPr>
            </w:pPr>
            <w:r w:rsidRPr="00E664E5">
              <w:rPr>
                <w:rFonts w:ascii="Arial" w:hAnsi="Arial" w:cs="Arial"/>
                <w:b/>
                <w:bCs/>
              </w:rPr>
              <w:t>Discuss</w:t>
            </w:r>
            <w:r w:rsidRPr="00E664E5">
              <w:rPr>
                <w:rFonts w:ascii="Arial" w:hAnsi="Arial" w:cs="Arial"/>
              </w:rPr>
              <w:t xml:space="preserve"> the </w:t>
            </w:r>
            <w:r w:rsidRPr="00E664E5">
              <w:rPr>
                <w:rFonts w:ascii="Arial" w:hAnsi="Arial" w:cs="Arial"/>
                <w:i/>
                <w:iCs/>
              </w:rPr>
              <w:t>relevance</w:t>
            </w:r>
            <w:r w:rsidRPr="00E664E5">
              <w:rPr>
                <w:rFonts w:ascii="Arial" w:hAnsi="Arial" w:cs="Arial"/>
              </w:rPr>
              <w:t xml:space="preserve"> of Cumming and Henry’s Social Disengagement Theory in relation to supporting growth and development in later adulthood in Wales today (8 marks).  </w:t>
            </w:r>
            <w:r>
              <w:rPr>
                <w:rFonts w:ascii="Arial" w:hAnsi="Arial" w:cs="Arial"/>
              </w:rPr>
              <w:t xml:space="preserve"> </w:t>
            </w:r>
          </w:p>
          <w:p w:rsidR="00E664E5" w:rsidRDefault="00E664E5" w:rsidP="00E664E5">
            <w:pPr>
              <w:rPr>
                <w:rFonts w:ascii="Arial" w:hAnsi="Arial" w:cs="Arial"/>
              </w:rPr>
            </w:pPr>
          </w:p>
          <w:p w:rsidR="00E664E5" w:rsidRDefault="00E664E5" w:rsidP="00E664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Learners should prepare an A4 revision sheet with key points about this theory.    Then at a later date learners should undertake this test without notes.   </w:t>
            </w:r>
          </w:p>
          <w:p w:rsidR="00E664E5" w:rsidRDefault="00E664E5" w:rsidP="00E664E5">
            <w:pPr>
              <w:rPr>
                <w:rFonts w:ascii="Arial" w:hAnsi="Arial" w:cs="Arial"/>
              </w:rPr>
            </w:pPr>
          </w:p>
          <w:p w:rsidR="00E664E5" w:rsidRDefault="00E664E5" w:rsidP="00E664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Traffic lights</w:t>
            </w:r>
          </w:p>
          <w:p w:rsidR="00E664E5" w:rsidRDefault="00E664E5" w:rsidP="00E664E5">
            <w:pPr>
              <w:rPr>
                <w:rFonts w:ascii="Arial" w:hAnsi="Arial" w:cs="Arial"/>
              </w:rPr>
            </w:pPr>
          </w:p>
          <w:p w:rsidR="00E664E5" w:rsidRPr="00E664E5" w:rsidRDefault="00E664E5" w:rsidP="00E664E5">
            <w:pPr>
              <w:rPr>
                <w:rFonts w:ascii="Arial" w:hAnsi="Arial" w:cs="Arial"/>
              </w:rPr>
            </w:pPr>
          </w:p>
          <w:p w:rsidR="00E664E5" w:rsidRPr="00713AF3" w:rsidRDefault="00E664E5" w:rsidP="009C3EA8">
            <w:pPr>
              <w:rPr>
                <w:rFonts w:ascii="Arial" w:hAnsi="Arial" w:cs="Arial"/>
              </w:rPr>
            </w:pP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</w:tc>
      </w:tr>
    </w:tbl>
    <w:p w:rsidR="00713AF3" w:rsidRPr="00713AF3" w:rsidRDefault="00713AF3" w:rsidP="00713AF3">
      <w:pPr>
        <w:rPr>
          <w:rFonts w:ascii="Arial" w:hAnsi="Arial" w:cs="Arial"/>
        </w:rPr>
      </w:pPr>
    </w:p>
    <w:p w:rsidR="00713AF3" w:rsidRPr="00713AF3" w:rsidRDefault="00713AF3" w:rsidP="00713AF3">
      <w:pPr>
        <w:rPr>
          <w:rFonts w:ascii="Arial" w:hAnsi="Arial" w:cs="Arial"/>
        </w:rPr>
      </w:pPr>
    </w:p>
    <w:p w:rsidR="00713AF3" w:rsidRPr="00713AF3" w:rsidRDefault="00713AF3" w:rsidP="00713AF3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713AF3" w:rsidRPr="00713AF3" w:rsidRDefault="00713AF3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2835"/>
      </w:tblGrid>
      <w:tr w:rsidR="00E664E5" w:rsidRPr="00713AF3" w:rsidTr="009C3EA8">
        <w:tc>
          <w:tcPr>
            <w:tcW w:w="2835" w:type="dxa"/>
          </w:tcPr>
          <w:p w:rsidR="00E664E5" w:rsidRPr="00713AF3" w:rsidRDefault="00E664E5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Topic/Activity</w:t>
            </w:r>
          </w:p>
        </w:tc>
        <w:tc>
          <w:tcPr>
            <w:tcW w:w="2835" w:type="dxa"/>
          </w:tcPr>
          <w:p w:rsidR="00E664E5" w:rsidRPr="00713AF3" w:rsidRDefault="00E664E5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Resources</w:t>
            </w:r>
          </w:p>
        </w:tc>
        <w:tc>
          <w:tcPr>
            <w:tcW w:w="2835" w:type="dxa"/>
          </w:tcPr>
          <w:p w:rsidR="00E664E5" w:rsidRPr="00713AF3" w:rsidRDefault="00E664E5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Assessment</w:t>
            </w:r>
          </w:p>
        </w:tc>
        <w:tc>
          <w:tcPr>
            <w:tcW w:w="2835" w:type="dxa"/>
          </w:tcPr>
          <w:p w:rsidR="00E664E5" w:rsidRPr="00713AF3" w:rsidRDefault="00E664E5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Curriculum reference/Skills development</w:t>
            </w:r>
          </w:p>
        </w:tc>
      </w:tr>
      <w:tr w:rsidR="00E664E5" w:rsidRPr="00713AF3" w:rsidTr="009C3EA8">
        <w:tc>
          <w:tcPr>
            <w:tcW w:w="2835" w:type="dxa"/>
          </w:tcPr>
          <w:p w:rsidR="00EA62AF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1-3</w:t>
            </w:r>
            <w:r w:rsidR="00E664E5">
              <w:rPr>
                <w:rFonts w:ascii="Arial" w:hAnsi="Arial" w:cs="Arial"/>
              </w:rPr>
              <w:t xml:space="preserve">   Introduc</w:t>
            </w:r>
            <w:r>
              <w:rPr>
                <w:rFonts w:ascii="Arial" w:hAnsi="Arial" w:cs="Arial"/>
              </w:rPr>
              <w:t xml:space="preserve">ing the lesson, explain to the group that there will be end of content presentations/conferences at the end of this content. </w:t>
            </w: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664E5" w:rsidRPr="00713AF3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Introduce objectives, and explain this session will be split over 3 separate sessions.   </w:t>
            </w:r>
            <w:r w:rsidR="00E664E5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Because there are lots of concepts, theories, it would be encouraged to do this over separate days.  </w:t>
            </w:r>
          </w:p>
        </w:tc>
        <w:tc>
          <w:tcPr>
            <w:tcW w:w="2835" w:type="dxa"/>
          </w:tcPr>
          <w:p w:rsidR="00E664E5" w:rsidRPr="00713AF3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Powerpoint </w:t>
            </w:r>
          </w:p>
        </w:tc>
        <w:tc>
          <w:tcPr>
            <w:tcW w:w="2835" w:type="dxa"/>
          </w:tcPr>
          <w:p w:rsidR="00E664E5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Q+A throughout.</w:t>
            </w: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 the session.</w:t>
            </w: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Pr="00713AF3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Red activity mock test.  </w:t>
            </w:r>
          </w:p>
        </w:tc>
        <w:tc>
          <w:tcPr>
            <w:tcW w:w="2835" w:type="dxa"/>
          </w:tcPr>
          <w:p w:rsidR="00E664E5" w:rsidRPr="00713AF3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</w:tr>
      <w:tr w:rsidR="00E664E5" w:rsidRPr="00713AF3" w:rsidTr="009C3EA8">
        <w:tc>
          <w:tcPr>
            <w:tcW w:w="2835" w:type="dxa"/>
          </w:tcPr>
          <w:p w:rsidR="00E664E5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4- 12       Bowlby’s Attachment Theory.</w:t>
            </w: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Learners can start this session with researching Bowlby’s on their mobile phones or computers.  </w:t>
            </w: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Throughout the tutor led discussion, you can bring up learners answers.     Discuss with the class Bowlby’s hypothesis and what he believed.  </w:t>
            </w: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Class discussion on Bowlby’s theory in relation to both parents working full time.  </w:t>
            </w: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 led discussion on Bowlby’s theory.</w:t>
            </w: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When considering Bowlby’s theory – think of some strengths/weaknesses.   Learners could learner HAS and REC, these are acronyms which may be useful for learners.  </w:t>
            </w:r>
          </w:p>
          <w:p w:rsidR="00EA62AF" w:rsidRPr="00713AF3" w:rsidRDefault="00EA62AF" w:rsidP="009C3EA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E664E5" w:rsidRDefault="00E664E5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Computers, internet access.  </w:t>
            </w: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5</w:t>
            </w: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Pr="00713AF3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6</w:t>
            </w:r>
          </w:p>
        </w:tc>
        <w:tc>
          <w:tcPr>
            <w:tcW w:w="2835" w:type="dxa"/>
          </w:tcPr>
          <w:p w:rsidR="00E664E5" w:rsidRDefault="00E664E5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Printed sheets.</w:t>
            </w: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Pr="00713AF3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Verbal answers via discussion. </w:t>
            </w:r>
          </w:p>
        </w:tc>
        <w:tc>
          <w:tcPr>
            <w:tcW w:w="2835" w:type="dxa"/>
          </w:tcPr>
          <w:p w:rsidR="00E664E5" w:rsidRDefault="00E664E5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</w:p>
          <w:p w:rsidR="00EA62AF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  <w:p w:rsidR="00EA62AF" w:rsidRPr="00713AF3" w:rsidRDefault="00EA62AF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Skills development – digital competence – individual online research into key concepts/ critical thinking – linking models/theories to human growth/development.</w:t>
            </w:r>
          </w:p>
        </w:tc>
      </w:tr>
      <w:tr w:rsidR="00E664E5" w:rsidRPr="00713AF3" w:rsidTr="009C3EA8">
        <w:tc>
          <w:tcPr>
            <w:tcW w:w="2835" w:type="dxa"/>
          </w:tcPr>
          <w:p w:rsidR="00E664E5" w:rsidRDefault="00F60EF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13 -  Social Disengagement Theory  -</w:t>
            </w:r>
          </w:p>
          <w:p w:rsidR="00F60EF4" w:rsidRDefault="00F60EF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Ask learners if they know what the term ‘disengagement means’.</w:t>
            </w:r>
          </w:p>
          <w:p w:rsidR="00F60EF4" w:rsidRDefault="00F60EF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Use traffic lights.  </w:t>
            </w:r>
          </w:p>
          <w:p w:rsidR="00F60EF4" w:rsidRDefault="00F60EF4" w:rsidP="009C3EA8">
            <w:pPr>
              <w:rPr>
                <w:rFonts w:ascii="Arial" w:hAnsi="Arial" w:cs="Arial"/>
              </w:rPr>
            </w:pPr>
          </w:p>
          <w:p w:rsidR="00F60EF4" w:rsidRDefault="00F60EF4" w:rsidP="009C3EA8">
            <w:pPr>
              <w:rPr>
                <w:rFonts w:ascii="Arial" w:hAnsi="Arial" w:cs="Arial"/>
              </w:rPr>
            </w:pPr>
          </w:p>
          <w:p w:rsidR="00F60EF4" w:rsidRDefault="00F60EF4" w:rsidP="009C3EA8">
            <w:pPr>
              <w:rPr>
                <w:rFonts w:ascii="Arial" w:hAnsi="Arial" w:cs="Arial"/>
              </w:rPr>
            </w:pPr>
          </w:p>
          <w:p w:rsidR="00F60EF4" w:rsidRDefault="00F60EF4" w:rsidP="009C3EA8">
            <w:pPr>
              <w:rPr>
                <w:rFonts w:ascii="Arial" w:hAnsi="Arial" w:cs="Arial"/>
              </w:rPr>
            </w:pPr>
          </w:p>
          <w:p w:rsidR="00F60EF4" w:rsidRDefault="00F60EF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 – Introduce the concept of disengagement - can refer back to their red revision activity 1 – mix/match life stages of family members – in particular individual living through later adulthood. </w:t>
            </w:r>
          </w:p>
          <w:p w:rsidR="00F60EF4" w:rsidRDefault="00F60EF4" w:rsidP="009C3EA8">
            <w:pPr>
              <w:rPr>
                <w:rFonts w:ascii="Arial" w:hAnsi="Arial" w:cs="Arial"/>
              </w:rPr>
            </w:pPr>
          </w:p>
          <w:p w:rsidR="00F60EF4" w:rsidRDefault="00F60EF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 – Discuss key points about Cumming and Henry’s theory of Aging.     Use teacher notes – you could bring in the opposite theory to disengagement theory – Activity theory. – Bromley. </w:t>
            </w:r>
          </w:p>
          <w:p w:rsidR="00F60EF4" w:rsidRDefault="00F60EF4" w:rsidP="009C3EA8">
            <w:pPr>
              <w:rPr>
                <w:rFonts w:ascii="Arial" w:hAnsi="Arial" w:cs="Arial"/>
              </w:rPr>
            </w:pPr>
          </w:p>
          <w:p w:rsidR="00F60EF4" w:rsidRDefault="00F60EF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16 – Madge case study – encourage learners to discuss why Madge maybe disengaged.    </w:t>
            </w:r>
          </w:p>
          <w:p w:rsidR="00F60EF4" w:rsidRDefault="00F60EF4" w:rsidP="009C3EA8">
            <w:pPr>
              <w:rPr>
                <w:rFonts w:ascii="Arial" w:hAnsi="Arial" w:cs="Arial"/>
              </w:rPr>
            </w:pPr>
          </w:p>
          <w:p w:rsidR="00F60EF4" w:rsidRDefault="00F60EF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17/18 - Five key reasons why individuals disengage according to the Social Disengagement Theory   - Use the acronym TRIAL – These are five key reasons why individuals during later adulthood disengage.  </w:t>
            </w:r>
          </w:p>
          <w:p w:rsidR="00F60EF4" w:rsidRDefault="00F60EF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Try and be critical in this </w:t>
            </w:r>
            <w:r>
              <w:rPr>
                <w:rFonts w:ascii="Arial" w:hAnsi="Arial" w:cs="Arial"/>
              </w:rPr>
              <w:lastRenderedPageBreak/>
              <w:t>section – link to Wales.</w:t>
            </w:r>
          </w:p>
          <w:p w:rsidR="00F60EF4" w:rsidRDefault="00F60EF4" w:rsidP="009C3EA8">
            <w:pPr>
              <w:rPr>
                <w:rFonts w:ascii="Arial" w:hAnsi="Arial" w:cs="Arial"/>
              </w:rPr>
            </w:pPr>
          </w:p>
          <w:p w:rsidR="00F60EF4" w:rsidRDefault="00F60EF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19 – Encourage some discussion into the Social Disengagement theory.  </w:t>
            </w:r>
          </w:p>
          <w:p w:rsidR="00F60EF4" w:rsidRDefault="00F60EF4" w:rsidP="009C3EA8">
            <w:pPr>
              <w:rPr>
                <w:rFonts w:ascii="Arial" w:hAnsi="Arial" w:cs="Arial"/>
              </w:rPr>
            </w:pPr>
          </w:p>
          <w:p w:rsidR="00F60EF4" w:rsidRPr="00713AF3" w:rsidRDefault="00F60EF4" w:rsidP="009C3EA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E664E5" w:rsidRDefault="00F60EF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Slide 13/Traffic lights</w:t>
            </w:r>
          </w:p>
          <w:p w:rsidR="00F60EF4" w:rsidRPr="00713AF3" w:rsidRDefault="00F60EF4" w:rsidP="009C3EA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E664E5" w:rsidRPr="00713AF3" w:rsidRDefault="00F60EF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Traffic light response – could compare at the end of the session.</w:t>
            </w:r>
          </w:p>
        </w:tc>
        <w:tc>
          <w:tcPr>
            <w:tcW w:w="2835" w:type="dxa"/>
          </w:tcPr>
          <w:p w:rsidR="00E664E5" w:rsidRPr="00713AF3" w:rsidRDefault="00F60EF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</w:tr>
      <w:tr w:rsidR="00E664E5" w:rsidRPr="00713AF3" w:rsidTr="009C3EA8">
        <w:tc>
          <w:tcPr>
            <w:tcW w:w="2835" w:type="dxa"/>
          </w:tcPr>
          <w:p w:rsidR="00E664E5" w:rsidRDefault="00F60EF4" w:rsidP="00F60E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</w:t>
            </w:r>
            <w:r w:rsidR="00577589">
              <w:rPr>
                <w:rFonts w:ascii="Arial" w:hAnsi="Arial" w:cs="Arial"/>
              </w:rPr>
              <w:t>/21</w:t>
            </w:r>
            <w:r>
              <w:rPr>
                <w:rFonts w:ascii="Arial" w:hAnsi="Arial" w:cs="Arial"/>
              </w:rPr>
              <w:t xml:space="preserve"> – The red revision activity will ask learners to revise for an 8 mark questions – encourage learners to use a mock mark scheme – remember this is a mock mark scheme, and does not directly mean that this will be the mark scheme at the exam.   </w:t>
            </w:r>
          </w:p>
          <w:p w:rsidR="00F60EF4" w:rsidRDefault="00F60EF4" w:rsidP="00F60EF4">
            <w:pPr>
              <w:rPr>
                <w:rFonts w:ascii="Arial" w:hAnsi="Arial" w:cs="Arial"/>
              </w:rPr>
            </w:pPr>
          </w:p>
          <w:p w:rsidR="00F60EF4" w:rsidRDefault="00577589" w:rsidP="00F60E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="00F60EF4">
              <w:rPr>
                <w:rFonts w:ascii="Arial" w:hAnsi="Arial" w:cs="Arial"/>
              </w:rPr>
              <w:t>– Encourage learner to research the Strategy for Older People in Wales.  – This is the opposite to what the disengagement</w:t>
            </w:r>
            <w:r>
              <w:rPr>
                <w:rFonts w:ascii="Arial" w:hAnsi="Arial" w:cs="Arial"/>
              </w:rPr>
              <w:t xml:space="preserve"> theory is about. </w:t>
            </w:r>
            <w:r w:rsidR="00F60EF4">
              <w:rPr>
                <w:rFonts w:ascii="Arial" w:hAnsi="Arial" w:cs="Arial"/>
              </w:rPr>
              <w:t xml:space="preserve"> </w:t>
            </w:r>
          </w:p>
          <w:p w:rsidR="00577589" w:rsidRDefault="00577589" w:rsidP="00F60EF4">
            <w:pPr>
              <w:rPr>
                <w:rFonts w:ascii="Arial" w:hAnsi="Arial" w:cs="Arial"/>
              </w:rPr>
            </w:pPr>
          </w:p>
          <w:p w:rsidR="00577589" w:rsidRPr="00713AF3" w:rsidRDefault="00577589" w:rsidP="00F60E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23 – Objective checker -  Reflect upon the Bowlby’s Attachment theory/Cumming and Henry Disengagement.  </w:t>
            </w:r>
          </w:p>
        </w:tc>
        <w:tc>
          <w:tcPr>
            <w:tcW w:w="2835" w:type="dxa"/>
          </w:tcPr>
          <w:p w:rsidR="00E664E5" w:rsidRPr="00713AF3" w:rsidRDefault="00E664E5" w:rsidP="009C3EA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E664E5" w:rsidRPr="00713AF3" w:rsidRDefault="00E664E5" w:rsidP="009C3EA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E664E5" w:rsidRPr="00713AF3" w:rsidRDefault="00A624E8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2.2 </w:t>
            </w:r>
          </w:p>
        </w:tc>
      </w:tr>
      <w:tr w:rsidR="00E664E5" w:rsidRPr="00713AF3" w:rsidTr="009C3EA8">
        <w:tc>
          <w:tcPr>
            <w:tcW w:w="2835" w:type="dxa"/>
          </w:tcPr>
          <w:p w:rsidR="00E664E5" w:rsidRDefault="00577589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– Objective 2 – Differentiate between the nature v nurture.</w:t>
            </w:r>
          </w:p>
          <w:p w:rsidR="00577589" w:rsidRDefault="00577589" w:rsidP="009C3EA8">
            <w:pPr>
              <w:rPr>
                <w:rFonts w:ascii="Arial" w:hAnsi="Arial" w:cs="Arial"/>
              </w:rPr>
            </w:pPr>
          </w:p>
          <w:p w:rsidR="005368EC" w:rsidRDefault="00577589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25 – Traffic lights </w:t>
            </w:r>
            <w:r w:rsidR="005368EC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5368EC">
              <w:rPr>
                <w:rFonts w:ascii="Arial" w:hAnsi="Arial" w:cs="Arial"/>
              </w:rPr>
              <w:t xml:space="preserve">Nature V Nurture – re-cap on the definition from lesson 3. </w:t>
            </w:r>
          </w:p>
          <w:p w:rsidR="005368EC" w:rsidRDefault="005368EC" w:rsidP="009C3EA8">
            <w:pPr>
              <w:rPr>
                <w:rFonts w:ascii="Arial" w:hAnsi="Arial" w:cs="Arial"/>
              </w:rPr>
            </w:pPr>
          </w:p>
          <w:p w:rsidR="005368EC" w:rsidRDefault="005368EC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26 – When discussing </w:t>
            </w:r>
            <w:r w:rsidRPr="005368EC">
              <w:rPr>
                <w:rFonts w:ascii="Arial" w:hAnsi="Arial" w:cs="Arial"/>
                <w:b/>
              </w:rPr>
              <w:t>Nature V Nurture</w:t>
            </w:r>
            <w:r>
              <w:rPr>
                <w:rFonts w:ascii="Arial" w:hAnsi="Arial" w:cs="Arial"/>
              </w:rPr>
              <w:t xml:space="preserve"> - emphasis that some factors that we may have control over and some that we do not have control over.   </w:t>
            </w:r>
          </w:p>
          <w:p w:rsidR="005368EC" w:rsidRDefault="005368EC" w:rsidP="009C3EA8">
            <w:pPr>
              <w:rPr>
                <w:rFonts w:ascii="Arial" w:hAnsi="Arial" w:cs="Arial"/>
              </w:rPr>
            </w:pPr>
          </w:p>
          <w:p w:rsidR="00577589" w:rsidRPr="00713AF3" w:rsidRDefault="005368EC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5" w:type="dxa"/>
          </w:tcPr>
          <w:p w:rsidR="00E664E5" w:rsidRDefault="00E664E5" w:rsidP="009C3EA8">
            <w:pPr>
              <w:rPr>
                <w:rFonts w:ascii="Arial" w:hAnsi="Arial" w:cs="Arial"/>
              </w:rPr>
            </w:pPr>
          </w:p>
          <w:p w:rsidR="005368EC" w:rsidRDefault="005368EC" w:rsidP="009C3EA8">
            <w:pPr>
              <w:rPr>
                <w:rFonts w:ascii="Arial" w:hAnsi="Arial" w:cs="Arial"/>
              </w:rPr>
            </w:pPr>
          </w:p>
          <w:p w:rsidR="005368EC" w:rsidRDefault="005368EC" w:rsidP="009C3EA8">
            <w:pPr>
              <w:rPr>
                <w:rFonts w:ascii="Arial" w:hAnsi="Arial" w:cs="Arial"/>
              </w:rPr>
            </w:pPr>
          </w:p>
          <w:p w:rsidR="005368EC" w:rsidRDefault="005368EC" w:rsidP="009C3EA8">
            <w:pPr>
              <w:rPr>
                <w:rFonts w:ascii="Arial" w:hAnsi="Arial" w:cs="Arial"/>
              </w:rPr>
            </w:pPr>
          </w:p>
          <w:p w:rsidR="005368EC" w:rsidRDefault="005368EC" w:rsidP="009C3EA8">
            <w:pPr>
              <w:rPr>
                <w:rFonts w:ascii="Arial" w:hAnsi="Arial" w:cs="Arial"/>
              </w:rPr>
            </w:pPr>
          </w:p>
          <w:p w:rsidR="005368EC" w:rsidRDefault="005368EC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Traffic lights. </w:t>
            </w:r>
          </w:p>
          <w:p w:rsidR="005368EC" w:rsidRDefault="005368EC" w:rsidP="009C3EA8">
            <w:pPr>
              <w:rPr>
                <w:rFonts w:ascii="Arial" w:hAnsi="Arial" w:cs="Arial"/>
              </w:rPr>
            </w:pPr>
          </w:p>
          <w:p w:rsidR="005368EC" w:rsidRDefault="005368EC" w:rsidP="009C3EA8">
            <w:pPr>
              <w:rPr>
                <w:rFonts w:ascii="Arial" w:hAnsi="Arial" w:cs="Arial"/>
              </w:rPr>
            </w:pPr>
          </w:p>
          <w:p w:rsidR="005368EC" w:rsidRPr="00713AF3" w:rsidRDefault="005368EC" w:rsidP="009C3EA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E664E5" w:rsidRPr="00713AF3" w:rsidRDefault="00E664E5" w:rsidP="009C3EA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E664E5" w:rsidRPr="00713AF3" w:rsidRDefault="00E664E5" w:rsidP="009C3EA8">
            <w:pPr>
              <w:rPr>
                <w:rFonts w:ascii="Arial" w:hAnsi="Arial" w:cs="Arial"/>
              </w:rPr>
            </w:pPr>
          </w:p>
        </w:tc>
      </w:tr>
      <w:tr w:rsidR="00E664E5" w:rsidRPr="00713AF3" w:rsidTr="009C3EA8">
        <w:tc>
          <w:tcPr>
            <w:tcW w:w="2835" w:type="dxa"/>
          </w:tcPr>
          <w:p w:rsidR="00A624E8" w:rsidRDefault="005368EC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 – 31 – Tutor discussion on nature v nurtur</w:t>
            </w:r>
            <w:r w:rsidR="00A624E8">
              <w:rPr>
                <w:rFonts w:ascii="Arial" w:hAnsi="Arial" w:cs="Arial"/>
              </w:rPr>
              <w:t xml:space="preserve">e.     </w:t>
            </w:r>
          </w:p>
          <w:p w:rsidR="00E664E5" w:rsidRPr="00713AF3" w:rsidRDefault="00A624E8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Tutor notes available on Powerpoint.     </w:t>
            </w:r>
          </w:p>
        </w:tc>
        <w:tc>
          <w:tcPr>
            <w:tcW w:w="2835" w:type="dxa"/>
          </w:tcPr>
          <w:p w:rsidR="00E664E5" w:rsidRDefault="00A624E8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Powerpoint </w:t>
            </w:r>
          </w:p>
          <w:p w:rsidR="00A624E8" w:rsidRPr="00713AF3" w:rsidRDefault="00A624E8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Can link back to Carer Family group case study.  </w:t>
            </w:r>
          </w:p>
        </w:tc>
        <w:tc>
          <w:tcPr>
            <w:tcW w:w="2835" w:type="dxa"/>
          </w:tcPr>
          <w:p w:rsidR="00E664E5" w:rsidRDefault="00A624E8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Q+A</w:t>
            </w:r>
          </w:p>
          <w:p w:rsidR="00A624E8" w:rsidRPr="00713AF3" w:rsidRDefault="00A624E8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Verbal questions.</w:t>
            </w:r>
          </w:p>
        </w:tc>
        <w:tc>
          <w:tcPr>
            <w:tcW w:w="2835" w:type="dxa"/>
          </w:tcPr>
          <w:p w:rsidR="00E664E5" w:rsidRDefault="00A624E8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  <w:p w:rsidR="00A624E8" w:rsidRPr="00713AF3" w:rsidRDefault="00A624E8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Can compare with other theories on the specification. </w:t>
            </w:r>
          </w:p>
        </w:tc>
      </w:tr>
      <w:tr w:rsidR="00A624E8" w:rsidRPr="00713AF3" w:rsidTr="009C3EA8">
        <w:tc>
          <w:tcPr>
            <w:tcW w:w="2835" w:type="dxa"/>
          </w:tcPr>
          <w:p w:rsidR="00A624E8" w:rsidRDefault="00A624E8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32 - Objective checker – learners can end the session by showing knowledge/understanding of nature v nurture.  </w:t>
            </w:r>
          </w:p>
        </w:tc>
        <w:tc>
          <w:tcPr>
            <w:tcW w:w="2835" w:type="dxa"/>
          </w:tcPr>
          <w:p w:rsidR="00A624E8" w:rsidRDefault="00A624E8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Powerpoint</w:t>
            </w:r>
          </w:p>
        </w:tc>
        <w:tc>
          <w:tcPr>
            <w:tcW w:w="2835" w:type="dxa"/>
          </w:tcPr>
          <w:p w:rsidR="00A624E8" w:rsidRDefault="00A624E8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Verbal</w:t>
            </w:r>
          </w:p>
        </w:tc>
        <w:tc>
          <w:tcPr>
            <w:tcW w:w="2835" w:type="dxa"/>
          </w:tcPr>
          <w:p w:rsidR="00A624E8" w:rsidRDefault="00A624E8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</w:tr>
    </w:tbl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D34772" w:rsidRDefault="00D34772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D34772" w:rsidTr="00D34772">
        <w:tc>
          <w:tcPr>
            <w:tcW w:w="14174" w:type="dxa"/>
          </w:tcPr>
          <w:p w:rsidR="00D34772" w:rsidRDefault="00D34772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Key references used in lesson</w:t>
            </w:r>
          </w:p>
          <w:p w:rsidR="00D34772" w:rsidRDefault="00D34772" w:rsidP="009C3EA8">
            <w:pPr>
              <w:rPr>
                <w:rFonts w:ascii="Arial" w:hAnsi="Arial" w:cs="Arial"/>
              </w:rPr>
            </w:pPr>
          </w:p>
          <w:p w:rsidR="00D34772" w:rsidRDefault="00D34772" w:rsidP="009C3EA8">
            <w:pPr>
              <w:rPr>
                <w:rFonts w:ascii="Arial" w:hAnsi="Arial" w:cs="Arial"/>
              </w:rPr>
            </w:pPr>
          </w:p>
          <w:p w:rsidR="00D34772" w:rsidRDefault="00D34772" w:rsidP="009C3EA8">
            <w:pPr>
              <w:rPr>
                <w:rFonts w:ascii="Arial" w:hAnsi="Arial" w:cs="Arial"/>
              </w:rPr>
            </w:pPr>
          </w:p>
          <w:p w:rsidR="00D34772" w:rsidRDefault="00D34772" w:rsidP="009C3EA8">
            <w:pPr>
              <w:rPr>
                <w:rFonts w:ascii="Arial" w:hAnsi="Arial" w:cs="Arial"/>
              </w:rPr>
            </w:pPr>
          </w:p>
        </w:tc>
      </w:tr>
    </w:tbl>
    <w:p w:rsidR="00D34772" w:rsidRDefault="00D34772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9C3EA8" w:rsidRPr="00713AF3" w:rsidTr="009C3EA8">
        <w:tc>
          <w:tcPr>
            <w:tcW w:w="7087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Teacher reflection on lesson:</w:t>
            </w:r>
          </w:p>
        </w:tc>
        <w:tc>
          <w:tcPr>
            <w:tcW w:w="7087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 xml:space="preserve">Student reflection on lesson: </w:t>
            </w:r>
          </w:p>
        </w:tc>
      </w:tr>
      <w:tr w:rsidR="009C3EA8" w:rsidRPr="00713AF3" w:rsidTr="009C3EA8">
        <w:tc>
          <w:tcPr>
            <w:tcW w:w="7087" w:type="dxa"/>
          </w:tcPr>
          <w:p w:rsidR="009C3EA8" w:rsidRDefault="009C3EA8" w:rsidP="009C3EA8">
            <w:pPr>
              <w:rPr>
                <w:rFonts w:ascii="Arial" w:hAnsi="Arial" w:cs="Arial"/>
              </w:rPr>
            </w:pPr>
          </w:p>
          <w:p w:rsidR="00D34772" w:rsidRPr="00713AF3" w:rsidRDefault="00D34772" w:rsidP="009C3EA8">
            <w:pPr>
              <w:rPr>
                <w:rFonts w:ascii="Arial" w:hAnsi="Arial" w:cs="Arial"/>
              </w:rPr>
            </w:pPr>
          </w:p>
        </w:tc>
        <w:tc>
          <w:tcPr>
            <w:tcW w:w="7087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</w:tc>
      </w:tr>
    </w:tbl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9C3EA8" w:rsidRPr="00713AF3" w:rsidTr="009C3EA8">
        <w:tc>
          <w:tcPr>
            <w:tcW w:w="14174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Key points to consider for next session</w:t>
            </w: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  <w:p w:rsidR="009C3EA8" w:rsidRPr="00713AF3" w:rsidRDefault="009C3EA8" w:rsidP="009C3E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 xml:space="preserve">  </w:t>
            </w:r>
          </w:p>
          <w:p w:rsidR="009C3EA8" w:rsidRPr="00713AF3" w:rsidRDefault="009C3EA8" w:rsidP="009C3E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 xml:space="preserve"> </w:t>
            </w:r>
          </w:p>
          <w:p w:rsidR="009C3EA8" w:rsidRPr="00713AF3" w:rsidRDefault="009C3EA8" w:rsidP="009C3E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 xml:space="preserve"> </w:t>
            </w:r>
          </w:p>
          <w:p w:rsidR="009C3EA8" w:rsidRPr="00713AF3" w:rsidRDefault="009C3EA8" w:rsidP="009C3E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 xml:space="preserve"> </w:t>
            </w:r>
          </w:p>
          <w:p w:rsidR="009C3EA8" w:rsidRPr="00713AF3" w:rsidRDefault="009C3EA8" w:rsidP="009C3E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</w:tr>
    </w:tbl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sectPr w:rsidR="009C3EA8" w:rsidSect="009C3EA8"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029" w:rsidRDefault="005E2029" w:rsidP="009C3EA8">
      <w:pPr>
        <w:spacing w:after="0" w:line="240" w:lineRule="auto"/>
      </w:pPr>
      <w:r>
        <w:separator/>
      </w:r>
    </w:p>
  </w:endnote>
  <w:endnote w:type="continuationSeparator" w:id="0">
    <w:p w:rsidR="005E2029" w:rsidRDefault="005E2029" w:rsidP="009C3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332916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F60EF4" w:rsidRDefault="00F60EF4">
            <w:pPr>
              <w:pStyle w:val="Footer"/>
              <w:jc w:val="right"/>
            </w:pPr>
            <w:r>
              <w:t xml:space="preserve">Page </w:t>
            </w:r>
            <w:r w:rsidR="0050405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50405E">
              <w:rPr>
                <w:b/>
                <w:sz w:val="24"/>
                <w:szCs w:val="24"/>
              </w:rPr>
              <w:fldChar w:fldCharType="separate"/>
            </w:r>
            <w:r w:rsidR="00C410B0">
              <w:rPr>
                <w:b/>
                <w:noProof/>
              </w:rPr>
              <w:t>2</w:t>
            </w:r>
            <w:r w:rsidR="0050405E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0405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50405E">
              <w:rPr>
                <w:b/>
                <w:sz w:val="24"/>
                <w:szCs w:val="24"/>
              </w:rPr>
              <w:fldChar w:fldCharType="separate"/>
            </w:r>
            <w:r w:rsidR="00C410B0">
              <w:rPr>
                <w:b/>
                <w:noProof/>
              </w:rPr>
              <w:t>9</w:t>
            </w:r>
            <w:r w:rsidR="0050405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60EF4" w:rsidRDefault="00F60E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029" w:rsidRDefault="005E2029" w:rsidP="009C3EA8">
      <w:pPr>
        <w:spacing w:after="0" w:line="240" w:lineRule="auto"/>
      </w:pPr>
      <w:r>
        <w:separator/>
      </w:r>
    </w:p>
  </w:footnote>
  <w:footnote w:type="continuationSeparator" w:id="0">
    <w:p w:rsidR="005E2029" w:rsidRDefault="005E2029" w:rsidP="009C3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B27EDF"/>
    <w:multiLevelType w:val="hybridMultilevel"/>
    <w:tmpl w:val="0058A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EA8"/>
    <w:rsid w:val="000D0C6B"/>
    <w:rsid w:val="00254061"/>
    <w:rsid w:val="003A5C1E"/>
    <w:rsid w:val="0050405E"/>
    <w:rsid w:val="005368EC"/>
    <w:rsid w:val="005522EE"/>
    <w:rsid w:val="00577589"/>
    <w:rsid w:val="005E2029"/>
    <w:rsid w:val="00713AF3"/>
    <w:rsid w:val="009C3EA8"/>
    <w:rsid w:val="00A624E8"/>
    <w:rsid w:val="00A81CF4"/>
    <w:rsid w:val="00C410B0"/>
    <w:rsid w:val="00D34772"/>
    <w:rsid w:val="00E664E5"/>
    <w:rsid w:val="00EA62AF"/>
    <w:rsid w:val="00EB3581"/>
    <w:rsid w:val="00F6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A54301-70BF-4D3B-99DE-3B0D6E0DF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540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E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3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9C3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3EA8"/>
  </w:style>
  <w:style w:type="paragraph" w:styleId="Footer">
    <w:name w:val="footer"/>
    <w:basedOn w:val="Normal"/>
    <w:link w:val="FooterChar"/>
    <w:uiPriority w:val="99"/>
    <w:unhideWhenUsed/>
    <w:rsid w:val="009C3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EA8"/>
  </w:style>
  <w:style w:type="paragraph" w:styleId="ListParagraph">
    <w:name w:val="List Paragraph"/>
    <w:basedOn w:val="Normal"/>
    <w:uiPriority w:val="34"/>
    <w:qFormat/>
    <w:rsid w:val="009C3EA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66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02E233BCF3B4439937791014C43B31" ma:contentTypeVersion="64" ma:contentTypeDescription="Create a new document." ma:contentTypeScope="" ma:versionID="d5d75e3b38368693072415491b22a706">
  <xsd:schema xmlns:xsd="http://www.w3.org/2001/XMLSchema" xmlns:xs="http://www.w3.org/2001/XMLSchema" xmlns:p="http://schemas.microsoft.com/office/2006/metadata/properties" xmlns:ns1="http://schemas.microsoft.com/sharepoint/v3" xmlns:ns2="e3a6d8c0-ef40-4695-9941-c9fc2513bc54" xmlns:ns3="36f98b4f-ba65-4a7d-9a34-48b23de556cb" targetNamespace="http://schemas.microsoft.com/office/2006/metadata/properties" ma:root="true" ma:fieldsID="da4ad8a822bdbda5b399bfd8bbc5b214" ns1:_="" ns2:_="" ns3:_="">
    <xsd:import namespace="http://schemas.microsoft.com/sharepoint/v3"/>
    <xsd:import namespace="e3a6d8c0-ef40-4695-9941-c9fc2513bc54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6d8c0-ef40-4695-9941-c9fc2513b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8DDA286-25C8-4FA8-84A6-6908AEB678CC}"/>
</file>

<file path=customXml/itemProps2.xml><?xml version="1.0" encoding="utf-8"?>
<ds:datastoreItem xmlns:ds="http://schemas.openxmlformats.org/officeDocument/2006/customXml" ds:itemID="{F9CD6A96-3016-408E-B294-888148D6D2C4}"/>
</file>

<file path=customXml/itemProps3.xml><?xml version="1.0" encoding="utf-8"?>
<ds:datastoreItem xmlns:ds="http://schemas.openxmlformats.org/officeDocument/2006/customXml" ds:itemID="{B1A9BA13-E64F-4535-BC2A-65563A071A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Morris-Goodman, Karen</cp:lastModifiedBy>
  <cp:revision>2</cp:revision>
  <dcterms:created xsi:type="dcterms:W3CDTF">2020-06-05T15:54:00Z</dcterms:created>
  <dcterms:modified xsi:type="dcterms:W3CDTF">2020-06-05T15:54:00Z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0x0101001102E233BCF3B4439937791014C43B31</vt:lpwstr>
  </property>
</Properties>
</file>